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016" w:rsidRPr="00BD3016" w:rsidRDefault="00BD3016" w:rsidP="00BD3016">
      <w:pPr>
        <w:spacing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D3016">
        <w:rPr>
          <w:rFonts w:ascii="Times New Roman" w:hAnsi="Times New Roman" w:cs="Times New Roman"/>
          <w:b/>
          <w:bCs/>
          <w:lang w:val="uk-UA"/>
        </w:rPr>
        <w:t>ОПОДАТКУВАННЯ КУПІВЛІ ПРОДАЖУ НОВОБУДОВИ ДЛЯ ІНВЕСТУВАННЯ</w:t>
      </w:r>
    </w:p>
    <w:p w:rsid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За статистикою п'ята частина квартир в новобудовах купується для перепродажу, тому розуміння оподаткування цього процесу як і раніше залишається актуальним.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  <w:b/>
          <w:bCs/>
        </w:rPr>
        <w:t>Якщо ви інвестор будівництва, то для оформлення права власності потрібно бути готовим заплатити:</w:t>
      </w:r>
    </w:p>
    <w:p w:rsidR="00BD3016" w:rsidRPr="00BD3016" w:rsidRDefault="00BD3016" w:rsidP="00BD301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1% від вартості - збір до Пенсійного фонду;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Не платити мають право громадяни, які перебувають в черзі на отримання житла або купують його вперше. Але на практиці ситуація складається навпаки: інвестор оплачує 1% і після отримання права власності повертає свої гроші через суд.</w:t>
      </w:r>
    </w:p>
    <w:p w:rsidR="00BD3016" w:rsidRPr="00BD3016" w:rsidRDefault="00BD3016" w:rsidP="00BD301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адміністративний збір в розмірі 0,1 прожиткового мінімуму для працездатних осіб за держреєстрацію власності.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  <w:b/>
          <w:bCs/>
        </w:rPr>
        <w:t>Перепродаж нерухомості шляхом переуступки прав обкладається:</w:t>
      </w:r>
    </w:p>
    <w:p w:rsidR="00BD3016" w:rsidRPr="00BD3016" w:rsidRDefault="00BD3016" w:rsidP="00BD30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18% ПДФО;</w:t>
      </w:r>
    </w:p>
    <w:p w:rsidR="00BD3016" w:rsidRPr="00BD3016" w:rsidRDefault="00BD3016" w:rsidP="00BD30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1,5% військовий збір.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Зазначені відсотки нараховуються на позитивну різницю між ціною інвестиційного договору і фактично отриманими коштами.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  <w:b/>
          <w:bCs/>
        </w:rPr>
        <w:t>Продаж новобудови, на яку право власності було оформлено:</w:t>
      </w:r>
    </w:p>
    <w:p w:rsidR="00BD3016" w:rsidRPr="00BD3016" w:rsidRDefault="00BD3016" w:rsidP="00BD301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 0% ПДФО і 0% військового збору, якщо це перша в році продажа нерухомості, яка була у власності більше 3-х років;</w:t>
      </w:r>
    </w:p>
    <w:p w:rsidR="00BD3016" w:rsidRPr="00BD3016" w:rsidRDefault="00BD3016" w:rsidP="00BD301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 5% ПДФО (для нерезидентів - 18%) і 1,5% військового збору, якщо це не перша в році продажа нерухомості або нерухомість у власності була менш 3-х років;</w:t>
      </w:r>
    </w:p>
    <w:p w:rsidR="00BD3016" w:rsidRPr="00BD3016" w:rsidRDefault="00BD3016" w:rsidP="00BD301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1% від вартості - держмито, яке потрібно заплатити державному нотаріусу. Цей платіж сторони можуть розділити навпіл, або покласти на покупця. Не сплачують держмито особи, перелік яких визначений Кабміном в Декреті про держмито.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При оформленні угоди у приватного нотаріуса, замість 1% держмита, потрібно оплатити вартість його послуг.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lastRenderedPageBreak/>
        <w:t>У січні 2020 року у другому читанні був прийнятий законопроект №1210 «Про внесення змін до Податкового кодексу України щодо удосконалення адміністрування податків, усунення технічних і логічних неузгодженостей в податковому законодавстві» (Закон 466-IX).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У першому читанні зазначеного законопроєкту пропонувалося встановити, що другий продаж нерухомості в звітному році об'єктом обкладується ПДФО в розмірі 5%, а третій і наступні продажі - 18%.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До другого читання зазначені положення були виключені і розмір оподаткування залишився без змін.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  <w:r w:rsidRPr="00BD3016">
        <w:rPr>
          <w:rFonts w:ascii="Times New Roman" w:hAnsi="Times New Roman" w:cs="Times New Roman"/>
        </w:rPr>
        <w:t>21.05.2020 Закон 466-IX повернутий з підписом Президента, але на даний момент текст в остаточній редакції не опублікований.</w:t>
      </w:r>
    </w:p>
    <w:p w:rsidR="00BD3016" w:rsidRPr="00BD3016" w:rsidRDefault="00BD3016" w:rsidP="00BD301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D3016" w:rsidRPr="00BD3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1C3B"/>
    <w:multiLevelType w:val="multilevel"/>
    <w:tmpl w:val="6F4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47C6C"/>
    <w:multiLevelType w:val="multilevel"/>
    <w:tmpl w:val="25E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F3001"/>
    <w:multiLevelType w:val="multilevel"/>
    <w:tmpl w:val="B62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B18C8"/>
    <w:multiLevelType w:val="multilevel"/>
    <w:tmpl w:val="D5A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16"/>
    <w:rsid w:val="00B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93484C"/>
  <w15:chartTrackingRefBased/>
  <w15:docId w15:val="{A71526EF-E30D-6542-A31D-8326117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2020-05-27T13:36:00Z</dcterms:created>
  <dcterms:modified xsi:type="dcterms:W3CDTF">2020-05-27T13:38:00Z</dcterms:modified>
</cp:coreProperties>
</file>